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B3" w:rsidRDefault="000307B3" w:rsidP="000307B3">
      <w:pPr>
        <w:widowControl w:val="0"/>
        <w:suppressAutoHyphens/>
        <w:spacing w:after="0" w:line="240" w:lineRule="auto"/>
        <w:ind w:right="-30"/>
        <w:jc w:val="center"/>
        <w:rPr>
          <w:rFonts w:ascii="Arial Narrow" w:hAnsi="Arial Narrow" w:cs="Arial"/>
          <w:b/>
          <w:spacing w:val="-3"/>
          <w:sz w:val="26"/>
          <w:szCs w:val="26"/>
        </w:rPr>
      </w:pPr>
      <w:r w:rsidRPr="00F92F00">
        <w:rPr>
          <w:rFonts w:ascii="Arial Narrow" w:hAnsi="Arial Narrow" w:cs="Arial"/>
          <w:b/>
          <w:spacing w:val="-3"/>
          <w:sz w:val="26"/>
          <w:szCs w:val="26"/>
        </w:rPr>
        <w:t xml:space="preserve">Note à l’attention de </w:t>
      </w:r>
      <w:r w:rsidR="002409D4" w:rsidRPr="00F92F00">
        <w:rPr>
          <w:rFonts w:ascii="Arial Narrow" w:hAnsi="Arial Narrow" w:cs="Arial"/>
          <w:b/>
          <w:spacing w:val="-3"/>
          <w:sz w:val="26"/>
          <w:szCs w:val="26"/>
        </w:rPr>
        <w:t xml:space="preserve">Mesdames, </w:t>
      </w:r>
      <w:r w:rsidRPr="00F92F00">
        <w:rPr>
          <w:rFonts w:ascii="Arial Narrow" w:hAnsi="Arial Narrow" w:cs="Arial"/>
          <w:b/>
          <w:spacing w:val="-3"/>
          <w:sz w:val="26"/>
          <w:szCs w:val="26"/>
        </w:rPr>
        <w:t xml:space="preserve">Messieurs les </w:t>
      </w:r>
      <w:r w:rsidR="00EF4274" w:rsidRPr="00F92F00">
        <w:rPr>
          <w:rFonts w:ascii="Arial Narrow" w:hAnsi="Arial Narrow" w:cs="Arial"/>
          <w:b/>
          <w:spacing w:val="-3"/>
          <w:sz w:val="26"/>
          <w:szCs w:val="26"/>
        </w:rPr>
        <w:t>candidats à la 42</w:t>
      </w:r>
      <w:r w:rsidR="00EF4274" w:rsidRPr="00F92F00">
        <w:rPr>
          <w:rFonts w:ascii="Arial Narrow" w:hAnsi="Arial Narrow" w:cs="Arial"/>
          <w:b/>
          <w:spacing w:val="-3"/>
          <w:sz w:val="26"/>
          <w:szCs w:val="26"/>
          <w:vertAlign w:val="superscript"/>
        </w:rPr>
        <w:t>ème</w:t>
      </w:r>
      <w:r w:rsidR="00EF4274" w:rsidRPr="00F92F00">
        <w:rPr>
          <w:rFonts w:ascii="Arial Narrow" w:hAnsi="Arial Narrow" w:cs="Arial"/>
          <w:b/>
          <w:spacing w:val="-3"/>
          <w:sz w:val="26"/>
          <w:szCs w:val="26"/>
        </w:rPr>
        <w:t xml:space="preserve"> session des Comités Consultatifs Interafricains (CCI)</w:t>
      </w:r>
    </w:p>
    <w:p w:rsidR="00F92F00" w:rsidRPr="00F92F00" w:rsidRDefault="00F92F00" w:rsidP="000307B3">
      <w:pPr>
        <w:widowControl w:val="0"/>
        <w:suppressAutoHyphens/>
        <w:spacing w:after="0" w:line="240" w:lineRule="auto"/>
        <w:ind w:right="-30"/>
        <w:jc w:val="center"/>
        <w:rPr>
          <w:rFonts w:ascii="Arial Narrow" w:hAnsi="Arial Narrow" w:cs="Arial"/>
          <w:b/>
          <w:spacing w:val="-3"/>
          <w:sz w:val="26"/>
          <w:szCs w:val="26"/>
        </w:rPr>
      </w:pPr>
    </w:p>
    <w:p w:rsidR="00E212CE" w:rsidRPr="00F92F00" w:rsidRDefault="000307B3" w:rsidP="005346C7">
      <w:pPr>
        <w:widowControl w:val="0"/>
        <w:suppressAutoHyphens/>
        <w:spacing w:after="0" w:line="240" w:lineRule="auto"/>
        <w:ind w:right="-30"/>
        <w:jc w:val="both"/>
        <w:rPr>
          <w:rFonts w:ascii="Arial Narrow" w:eastAsia="Times New Roman" w:hAnsi="Arial Narrow" w:cs="Times New Roman"/>
          <w:b/>
          <w:spacing w:val="-3"/>
          <w:sz w:val="26"/>
          <w:szCs w:val="26"/>
        </w:rPr>
      </w:pPr>
      <w:r w:rsidRPr="00F92F00">
        <w:rPr>
          <w:rFonts w:ascii="Arial Narrow" w:hAnsi="Arial Narrow" w:cs="Arial"/>
          <w:b/>
          <w:i/>
          <w:spacing w:val="-3"/>
          <w:sz w:val="26"/>
          <w:szCs w:val="26"/>
        </w:rPr>
        <w:t xml:space="preserve"> </w:t>
      </w:r>
    </w:p>
    <w:p w:rsidR="008F1081" w:rsidRPr="00F92F00" w:rsidRDefault="008F1081" w:rsidP="008F1081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pacing w:val="-3"/>
          <w:sz w:val="26"/>
          <w:szCs w:val="26"/>
        </w:rPr>
      </w:pPr>
      <w:r w:rsidRPr="00F92F00">
        <w:rPr>
          <w:rFonts w:ascii="Arial Narrow" w:eastAsia="Times New Roman" w:hAnsi="Arial Narrow" w:cs="Times New Roman"/>
          <w:b/>
          <w:spacing w:val="-3"/>
          <w:sz w:val="26"/>
          <w:szCs w:val="26"/>
        </w:rPr>
        <w:t>N°</w:t>
      </w:r>
      <w:r w:rsidR="004922B5" w:rsidRPr="00F92F00">
        <w:rPr>
          <w:rFonts w:ascii="Arial Narrow" w:eastAsia="Times New Roman" w:hAnsi="Arial Narrow" w:cs="Times New Roman"/>
          <w:spacing w:val="-3"/>
          <w:sz w:val="26"/>
          <w:szCs w:val="26"/>
        </w:rPr>
        <w:t>1</w:t>
      </w:r>
      <w:r w:rsidR="00BD3B03" w:rsidRPr="00F92F00">
        <w:rPr>
          <w:rFonts w:ascii="Arial Narrow" w:eastAsia="Times New Roman" w:hAnsi="Arial Narrow" w:cs="Times New Roman"/>
          <w:spacing w:val="-3"/>
          <w:sz w:val="26"/>
          <w:szCs w:val="26"/>
        </w:rPr>
        <w:t>2</w:t>
      </w:r>
      <w:r w:rsidR="00E212CE" w:rsidRPr="00F92F00">
        <w:rPr>
          <w:rFonts w:ascii="Arial Narrow" w:eastAsia="Times New Roman" w:hAnsi="Arial Narrow" w:cs="Times New Roman"/>
          <w:spacing w:val="-3"/>
          <w:sz w:val="26"/>
          <w:szCs w:val="26"/>
        </w:rPr>
        <w:t>1.2019</w:t>
      </w:r>
      <w:r w:rsidRPr="00F92F00">
        <w:rPr>
          <w:rFonts w:ascii="Arial Narrow" w:eastAsia="Times New Roman" w:hAnsi="Arial Narrow" w:cs="Times New Roman"/>
          <w:spacing w:val="-3"/>
          <w:sz w:val="26"/>
          <w:szCs w:val="26"/>
        </w:rPr>
        <w:t>/CAMES/SG/KP</w:t>
      </w:r>
    </w:p>
    <w:p w:rsidR="008F1081" w:rsidRDefault="008F1081" w:rsidP="008F1081">
      <w:pPr>
        <w:widowControl w:val="0"/>
        <w:tabs>
          <w:tab w:val="left" w:pos="-720"/>
        </w:tabs>
        <w:suppressAutoHyphens/>
        <w:spacing w:after="0" w:line="240" w:lineRule="auto"/>
        <w:ind w:right="714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F92F00">
        <w:rPr>
          <w:rFonts w:ascii="Arial Narrow" w:eastAsia="Times New Roman" w:hAnsi="Arial Narrow" w:cs="Times New Roman"/>
          <w:b/>
          <w:spacing w:val="-3"/>
          <w:sz w:val="26"/>
          <w:szCs w:val="26"/>
          <w:u w:val="single"/>
        </w:rPr>
        <w:t>Objet </w:t>
      </w:r>
      <w:r w:rsidRPr="00F92F00">
        <w:rPr>
          <w:rFonts w:ascii="Arial Narrow" w:eastAsia="Times New Roman" w:hAnsi="Arial Narrow" w:cs="Times New Roman"/>
          <w:b/>
          <w:spacing w:val="-3"/>
          <w:sz w:val="26"/>
          <w:szCs w:val="26"/>
        </w:rPr>
        <w:t>:</w:t>
      </w:r>
      <w:r w:rsidRPr="00F92F00">
        <w:rPr>
          <w:rFonts w:ascii="Arial Narrow" w:eastAsia="Times New Roman" w:hAnsi="Arial Narrow" w:cs="Times New Roman"/>
          <w:spacing w:val="-3"/>
          <w:sz w:val="26"/>
          <w:szCs w:val="26"/>
        </w:rPr>
        <w:t xml:space="preserve"> </w:t>
      </w:r>
      <w:r w:rsidR="005346C7" w:rsidRPr="00F92F00">
        <w:rPr>
          <w:rFonts w:ascii="Arial Narrow" w:eastAsia="Times New Roman" w:hAnsi="Arial Narrow" w:cs="Times New Roman"/>
          <w:sz w:val="26"/>
          <w:szCs w:val="26"/>
        </w:rPr>
        <w:t>Recommandations des CCI 2019</w:t>
      </w:r>
    </w:p>
    <w:p w:rsidR="00F92F00" w:rsidRPr="00F92F00" w:rsidRDefault="00F92F00" w:rsidP="008F1081">
      <w:pPr>
        <w:widowControl w:val="0"/>
        <w:tabs>
          <w:tab w:val="left" w:pos="-720"/>
        </w:tabs>
        <w:suppressAutoHyphens/>
        <w:spacing w:after="0" w:line="240" w:lineRule="auto"/>
        <w:ind w:right="714"/>
        <w:jc w:val="both"/>
        <w:rPr>
          <w:rFonts w:ascii="Arial Narrow" w:eastAsia="Times New Roman" w:hAnsi="Arial Narrow" w:cs="Times New Roman"/>
          <w:sz w:val="26"/>
          <w:szCs w:val="26"/>
        </w:rPr>
      </w:pPr>
    </w:p>
    <w:p w:rsidR="005346C7" w:rsidRPr="00F92F00" w:rsidRDefault="005346C7" w:rsidP="008F1081">
      <w:pPr>
        <w:widowControl w:val="0"/>
        <w:tabs>
          <w:tab w:val="left" w:pos="-720"/>
        </w:tabs>
        <w:suppressAutoHyphens/>
        <w:spacing w:after="0" w:line="240" w:lineRule="auto"/>
        <w:ind w:right="714"/>
        <w:jc w:val="both"/>
        <w:rPr>
          <w:rFonts w:ascii="Arial Narrow" w:eastAsia="Times New Roman" w:hAnsi="Arial Narrow" w:cs="Times New Roman"/>
          <w:sz w:val="26"/>
          <w:szCs w:val="26"/>
        </w:rPr>
      </w:pPr>
    </w:p>
    <w:p w:rsidR="000307B3" w:rsidRDefault="008F1081" w:rsidP="008F1081">
      <w:pPr>
        <w:widowControl w:val="0"/>
        <w:tabs>
          <w:tab w:val="left" w:pos="-720"/>
        </w:tabs>
        <w:suppressAutoHyphens/>
        <w:spacing w:after="0" w:line="240" w:lineRule="auto"/>
        <w:ind w:right="714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F92F00">
        <w:rPr>
          <w:rFonts w:ascii="Arial Narrow" w:eastAsia="Times New Roman" w:hAnsi="Arial Narrow" w:cs="Times New Roman"/>
          <w:sz w:val="26"/>
          <w:szCs w:val="26"/>
        </w:rPr>
        <w:tab/>
      </w:r>
      <w:r w:rsidR="00EF4274" w:rsidRPr="00F92F00">
        <w:rPr>
          <w:rFonts w:ascii="Arial Narrow" w:eastAsia="Times New Roman" w:hAnsi="Arial Narrow" w:cs="Times New Roman"/>
          <w:sz w:val="26"/>
          <w:szCs w:val="26"/>
        </w:rPr>
        <w:t>Chers candidats,</w:t>
      </w:r>
    </w:p>
    <w:p w:rsidR="00F92F00" w:rsidRPr="00F92F00" w:rsidRDefault="00F92F00" w:rsidP="008F1081">
      <w:pPr>
        <w:widowControl w:val="0"/>
        <w:tabs>
          <w:tab w:val="left" w:pos="-720"/>
        </w:tabs>
        <w:suppressAutoHyphens/>
        <w:spacing w:after="0" w:line="240" w:lineRule="auto"/>
        <w:ind w:right="714"/>
        <w:jc w:val="both"/>
        <w:rPr>
          <w:rFonts w:ascii="Arial Narrow" w:eastAsia="Times New Roman" w:hAnsi="Arial Narrow" w:cs="Times New Roman"/>
          <w:sz w:val="26"/>
          <w:szCs w:val="26"/>
        </w:rPr>
      </w:pPr>
    </w:p>
    <w:p w:rsidR="005346C7" w:rsidRPr="00F92F00" w:rsidRDefault="000307B3" w:rsidP="005346C7">
      <w:pPr>
        <w:widowControl w:val="0"/>
        <w:tabs>
          <w:tab w:val="left" w:pos="-720"/>
        </w:tabs>
        <w:suppressAutoHyphens/>
        <w:spacing w:before="120" w:after="120" w:line="240" w:lineRule="auto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F92F00">
        <w:rPr>
          <w:rFonts w:ascii="Arial Narrow" w:eastAsia="Times New Roman" w:hAnsi="Arial Narrow" w:cs="Times New Roman"/>
          <w:sz w:val="26"/>
          <w:szCs w:val="26"/>
        </w:rPr>
        <w:tab/>
      </w:r>
      <w:r w:rsidR="005346C7" w:rsidRPr="00F92F00">
        <w:rPr>
          <w:rFonts w:ascii="Arial Narrow" w:eastAsia="Times New Roman" w:hAnsi="Arial Narrow" w:cs="Times New Roman"/>
          <w:sz w:val="26"/>
          <w:szCs w:val="26"/>
        </w:rPr>
        <w:t>Le CAMES, en sa qualité d’Institution régionale d’assurance qualité et d’accréditation, se doit de partager tous les conseils qui peuvent contribuer à relever le taux de réussite lors de ses évaluations.</w:t>
      </w:r>
    </w:p>
    <w:p w:rsidR="005346C7" w:rsidRPr="00F92F00" w:rsidRDefault="005346C7" w:rsidP="005346C7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F92F00">
        <w:rPr>
          <w:rFonts w:ascii="Arial Narrow" w:eastAsia="Times New Roman" w:hAnsi="Arial Narrow" w:cs="Times New Roman"/>
          <w:sz w:val="26"/>
          <w:szCs w:val="26"/>
        </w:rPr>
        <w:tab/>
        <w:t xml:space="preserve">C’est pourquoi, en vue de vous aider à mieux élaborer </w:t>
      </w:r>
      <w:r w:rsidR="00C63470" w:rsidRPr="00F92F00">
        <w:rPr>
          <w:rFonts w:ascii="Arial Narrow" w:eastAsia="Times New Roman" w:hAnsi="Arial Narrow" w:cs="Times New Roman"/>
          <w:sz w:val="26"/>
          <w:szCs w:val="26"/>
        </w:rPr>
        <w:t xml:space="preserve">les </w:t>
      </w:r>
      <w:r w:rsidRPr="00F92F00">
        <w:rPr>
          <w:rFonts w:ascii="Arial Narrow" w:eastAsia="Times New Roman" w:hAnsi="Arial Narrow" w:cs="Times New Roman"/>
          <w:sz w:val="26"/>
          <w:szCs w:val="26"/>
        </w:rPr>
        <w:t>dossier</w:t>
      </w:r>
      <w:r w:rsidR="00C63470" w:rsidRPr="00F92F00">
        <w:rPr>
          <w:rFonts w:ascii="Arial Narrow" w:eastAsia="Times New Roman" w:hAnsi="Arial Narrow" w:cs="Times New Roman"/>
          <w:sz w:val="26"/>
          <w:szCs w:val="26"/>
        </w:rPr>
        <w:t>s</w:t>
      </w:r>
      <w:r w:rsidRPr="00F92F00">
        <w:rPr>
          <w:rFonts w:ascii="Arial Narrow" w:eastAsia="Times New Roman" w:hAnsi="Arial Narrow" w:cs="Times New Roman"/>
          <w:sz w:val="26"/>
          <w:szCs w:val="26"/>
        </w:rPr>
        <w:t xml:space="preserve"> CCI 2020, ai-je l’honneur d’attirer votre attention sur les </w:t>
      </w:r>
      <w:r w:rsidR="00CD07EE" w:rsidRPr="00F92F00">
        <w:rPr>
          <w:rFonts w:ascii="Arial Narrow" w:eastAsia="Times New Roman" w:hAnsi="Arial Narrow" w:cs="Times New Roman"/>
          <w:sz w:val="26"/>
          <w:szCs w:val="26"/>
        </w:rPr>
        <w:t>instruct</w:t>
      </w:r>
      <w:r w:rsidRPr="00F92F00">
        <w:rPr>
          <w:rFonts w:ascii="Arial Narrow" w:eastAsia="Times New Roman" w:hAnsi="Arial Narrow" w:cs="Times New Roman"/>
          <w:sz w:val="26"/>
          <w:szCs w:val="26"/>
        </w:rPr>
        <w:t>ions suivantes, émanant des travaux de la 41</w:t>
      </w:r>
      <w:r w:rsidRPr="00F92F00">
        <w:rPr>
          <w:rFonts w:ascii="Arial Narrow" w:eastAsia="Times New Roman" w:hAnsi="Arial Narrow" w:cs="Times New Roman"/>
          <w:sz w:val="26"/>
          <w:szCs w:val="26"/>
          <w:vertAlign w:val="superscript"/>
        </w:rPr>
        <w:t>ème</w:t>
      </w:r>
      <w:r w:rsidRPr="00F92F00">
        <w:rPr>
          <w:rFonts w:ascii="Arial Narrow" w:eastAsia="Times New Roman" w:hAnsi="Arial Narrow" w:cs="Times New Roman"/>
          <w:sz w:val="26"/>
          <w:szCs w:val="26"/>
        </w:rPr>
        <w:t xml:space="preserve"> session des </w:t>
      </w:r>
    </w:p>
    <w:p w:rsidR="005346C7" w:rsidRPr="00F92F00" w:rsidRDefault="005346C7" w:rsidP="005346C7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F92F00">
        <w:rPr>
          <w:rFonts w:ascii="Arial Narrow" w:eastAsia="Times New Roman" w:hAnsi="Arial Narrow" w:cs="Times New Roman"/>
          <w:sz w:val="26"/>
          <w:szCs w:val="26"/>
        </w:rPr>
        <w:t>Comités Consultatifs Interafricains</w:t>
      </w:r>
      <w:r w:rsidR="005B4E49" w:rsidRPr="00F92F00">
        <w:rPr>
          <w:rFonts w:ascii="Arial Narrow" w:eastAsia="Times New Roman" w:hAnsi="Arial Narrow" w:cs="Times New Roman"/>
          <w:sz w:val="26"/>
          <w:szCs w:val="26"/>
        </w:rPr>
        <w:t xml:space="preserve"> (CCI)</w:t>
      </w:r>
      <w:r w:rsidRPr="00F92F00">
        <w:rPr>
          <w:rFonts w:ascii="Arial Narrow" w:eastAsia="Times New Roman" w:hAnsi="Arial Narrow" w:cs="Times New Roman"/>
          <w:sz w:val="26"/>
          <w:szCs w:val="26"/>
        </w:rPr>
        <w:t> :</w:t>
      </w:r>
    </w:p>
    <w:p w:rsidR="00E212CE" w:rsidRPr="00F92F00" w:rsidRDefault="005B4E49" w:rsidP="00E212CE">
      <w:pPr>
        <w:widowControl w:val="0"/>
        <w:numPr>
          <w:ilvl w:val="0"/>
          <w:numId w:val="3"/>
        </w:numPr>
        <w:tabs>
          <w:tab w:val="left" w:pos="-720"/>
        </w:tabs>
        <w:suppressAutoHyphens/>
        <w:spacing w:before="120" w:after="120" w:line="240" w:lineRule="auto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F92F00">
        <w:rPr>
          <w:rFonts w:ascii="Arial Narrow" w:eastAsia="Times New Roman" w:hAnsi="Arial Narrow" w:cs="Times New Roman"/>
          <w:sz w:val="26"/>
          <w:szCs w:val="26"/>
        </w:rPr>
        <w:t xml:space="preserve">le strict </w:t>
      </w:r>
      <w:r w:rsidR="007E57B4" w:rsidRPr="00F92F00">
        <w:rPr>
          <w:rFonts w:ascii="Arial Narrow" w:eastAsia="Times New Roman" w:hAnsi="Arial Narrow" w:cs="Times New Roman"/>
          <w:sz w:val="26"/>
          <w:szCs w:val="26"/>
        </w:rPr>
        <w:t>respect</w:t>
      </w:r>
      <w:r w:rsidR="00E212CE" w:rsidRPr="00F92F00">
        <w:rPr>
          <w:rFonts w:ascii="Arial Narrow" w:eastAsia="Times New Roman" w:hAnsi="Arial Narrow" w:cs="Times New Roman"/>
          <w:sz w:val="26"/>
          <w:szCs w:val="26"/>
        </w:rPr>
        <w:t xml:space="preserve"> </w:t>
      </w:r>
      <w:r w:rsidR="007E57B4" w:rsidRPr="00F92F00">
        <w:rPr>
          <w:rFonts w:ascii="Arial Narrow" w:eastAsia="Times New Roman" w:hAnsi="Arial Narrow" w:cs="Times New Roman"/>
          <w:sz w:val="26"/>
          <w:szCs w:val="26"/>
        </w:rPr>
        <w:t xml:space="preserve">des orientations </w:t>
      </w:r>
      <w:r w:rsidRPr="00F92F00">
        <w:rPr>
          <w:rFonts w:ascii="Arial Narrow" w:eastAsia="Times New Roman" w:hAnsi="Arial Narrow" w:cs="Times New Roman"/>
          <w:sz w:val="26"/>
          <w:szCs w:val="26"/>
        </w:rPr>
        <w:t xml:space="preserve">et dispositions </w:t>
      </w:r>
      <w:r w:rsidR="007E57B4" w:rsidRPr="00F92F00">
        <w:rPr>
          <w:rFonts w:ascii="Arial Narrow" w:eastAsia="Times New Roman" w:hAnsi="Arial Narrow" w:cs="Times New Roman"/>
          <w:sz w:val="26"/>
          <w:szCs w:val="26"/>
        </w:rPr>
        <w:t>du</w:t>
      </w:r>
      <w:r w:rsidR="00E212CE" w:rsidRPr="00F92F00">
        <w:rPr>
          <w:rFonts w:ascii="Arial Narrow" w:eastAsia="Times New Roman" w:hAnsi="Arial Narrow" w:cs="Times New Roman"/>
          <w:sz w:val="26"/>
          <w:szCs w:val="26"/>
        </w:rPr>
        <w:t xml:space="preserve"> Guide d’évaluation des enseignants-chercheurs et chercheurs </w:t>
      </w:r>
      <w:r w:rsidR="005346C7" w:rsidRPr="00F92F00">
        <w:rPr>
          <w:rFonts w:ascii="Arial Narrow" w:eastAsia="Times New Roman" w:hAnsi="Arial Narrow" w:cs="Times New Roman"/>
          <w:sz w:val="26"/>
          <w:szCs w:val="26"/>
        </w:rPr>
        <w:t xml:space="preserve">(GEE-CC) </w:t>
      </w:r>
      <w:r w:rsidR="00E212CE" w:rsidRPr="00F92F00">
        <w:rPr>
          <w:rFonts w:ascii="Arial Narrow" w:eastAsia="Times New Roman" w:hAnsi="Arial Narrow" w:cs="Times New Roman"/>
          <w:sz w:val="26"/>
          <w:szCs w:val="26"/>
        </w:rPr>
        <w:t>pour l’inscrip</w:t>
      </w:r>
      <w:r w:rsidR="005346C7" w:rsidRPr="00F92F00">
        <w:rPr>
          <w:rFonts w:ascii="Arial Narrow" w:eastAsia="Times New Roman" w:hAnsi="Arial Narrow" w:cs="Times New Roman"/>
          <w:sz w:val="26"/>
          <w:szCs w:val="26"/>
        </w:rPr>
        <w:t>tion sur les listes d’aptitude</w:t>
      </w:r>
      <w:r w:rsidRPr="00F92F00">
        <w:rPr>
          <w:rFonts w:ascii="Arial Narrow" w:eastAsia="Times New Roman" w:hAnsi="Arial Narrow" w:cs="Times New Roman"/>
          <w:sz w:val="26"/>
          <w:szCs w:val="26"/>
        </w:rPr>
        <w:t xml:space="preserve"> du CAMES ;</w:t>
      </w:r>
    </w:p>
    <w:p w:rsidR="00E212CE" w:rsidRPr="00F92F00" w:rsidRDefault="005B4E49" w:rsidP="00E212CE">
      <w:pPr>
        <w:widowControl w:val="0"/>
        <w:numPr>
          <w:ilvl w:val="0"/>
          <w:numId w:val="3"/>
        </w:numPr>
        <w:tabs>
          <w:tab w:val="left" w:pos="-720"/>
        </w:tabs>
        <w:suppressAutoHyphens/>
        <w:spacing w:before="120" w:after="120" w:line="240" w:lineRule="auto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F92F00">
        <w:rPr>
          <w:rFonts w:ascii="Arial Narrow" w:eastAsia="Times New Roman" w:hAnsi="Arial Narrow" w:cs="Times New Roman"/>
          <w:sz w:val="26"/>
          <w:szCs w:val="26"/>
        </w:rPr>
        <w:t xml:space="preserve">la </w:t>
      </w:r>
      <w:r w:rsidR="007E57B4" w:rsidRPr="00F92F00">
        <w:rPr>
          <w:rFonts w:ascii="Arial Narrow" w:eastAsia="Times New Roman" w:hAnsi="Arial Narrow" w:cs="Times New Roman"/>
          <w:sz w:val="26"/>
          <w:szCs w:val="26"/>
        </w:rPr>
        <w:t>mise en ligne de la version s</w:t>
      </w:r>
      <w:r w:rsidR="00E212CE" w:rsidRPr="00F92F00">
        <w:rPr>
          <w:rFonts w:ascii="Arial Narrow" w:eastAsia="Times New Roman" w:hAnsi="Arial Narrow" w:cs="Times New Roman"/>
          <w:sz w:val="26"/>
          <w:szCs w:val="26"/>
        </w:rPr>
        <w:t>cann</w:t>
      </w:r>
      <w:r w:rsidR="007E57B4" w:rsidRPr="00F92F00">
        <w:rPr>
          <w:rFonts w:ascii="Arial Narrow" w:eastAsia="Times New Roman" w:hAnsi="Arial Narrow" w:cs="Times New Roman"/>
          <w:sz w:val="26"/>
          <w:szCs w:val="26"/>
        </w:rPr>
        <w:t>ée</w:t>
      </w:r>
      <w:r w:rsidR="00E212CE" w:rsidRPr="00F92F00">
        <w:rPr>
          <w:rFonts w:ascii="Arial Narrow" w:eastAsia="Times New Roman" w:hAnsi="Arial Narrow" w:cs="Times New Roman"/>
          <w:sz w:val="26"/>
          <w:szCs w:val="26"/>
        </w:rPr>
        <w:t xml:space="preserve"> </w:t>
      </w:r>
      <w:r w:rsidR="007E57B4" w:rsidRPr="00F92F00">
        <w:rPr>
          <w:rFonts w:ascii="Arial Narrow" w:eastAsia="Times New Roman" w:hAnsi="Arial Narrow" w:cs="Times New Roman"/>
          <w:sz w:val="26"/>
          <w:szCs w:val="26"/>
        </w:rPr>
        <w:t>d</w:t>
      </w:r>
      <w:r w:rsidR="00E212CE" w:rsidRPr="00F92F00">
        <w:rPr>
          <w:rFonts w:ascii="Arial Narrow" w:eastAsia="Times New Roman" w:hAnsi="Arial Narrow" w:cs="Times New Roman"/>
          <w:sz w:val="26"/>
          <w:szCs w:val="26"/>
        </w:rPr>
        <w:t xml:space="preserve">es photocopies légalisées des diplômes, </w:t>
      </w:r>
      <w:r w:rsidR="00E212CE" w:rsidRPr="00F92F00">
        <w:rPr>
          <w:rFonts w:ascii="Arial Narrow" w:eastAsia="Times New Roman" w:hAnsi="Arial Narrow" w:cs="Times New Roman"/>
          <w:b/>
          <w:sz w:val="26"/>
          <w:szCs w:val="26"/>
        </w:rPr>
        <w:t>et non les originaux des diplômes</w:t>
      </w:r>
      <w:r w:rsidRPr="00F92F00">
        <w:rPr>
          <w:rFonts w:ascii="Arial Narrow" w:eastAsia="Times New Roman" w:hAnsi="Arial Narrow" w:cs="Times New Roman"/>
          <w:b/>
          <w:sz w:val="26"/>
          <w:szCs w:val="26"/>
        </w:rPr>
        <w:t> </w:t>
      </w:r>
      <w:r w:rsidRPr="00F92F00">
        <w:rPr>
          <w:rFonts w:ascii="Arial Narrow" w:eastAsia="Times New Roman" w:hAnsi="Arial Narrow" w:cs="Times New Roman"/>
          <w:sz w:val="26"/>
          <w:szCs w:val="26"/>
        </w:rPr>
        <w:t>;</w:t>
      </w:r>
    </w:p>
    <w:p w:rsidR="00EF4274" w:rsidRPr="00F92F00" w:rsidRDefault="005B4E49" w:rsidP="00EF4274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F92F00">
        <w:rPr>
          <w:rFonts w:ascii="Arial Narrow" w:eastAsia="Times New Roman" w:hAnsi="Arial Narrow" w:cs="Times New Roman"/>
          <w:sz w:val="26"/>
          <w:szCs w:val="26"/>
        </w:rPr>
        <w:t xml:space="preserve">la </w:t>
      </w:r>
      <w:r w:rsidR="00EF4274" w:rsidRPr="00F92F00">
        <w:rPr>
          <w:rFonts w:ascii="Arial Narrow" w:eastAsia="Times New Roman" w:hAnsi="Arial Narrow" w:cs="Times New Roman"/>
          <w:sz w:val="26"/>
          <w:szCs w:val="26"/>
        </w:rPr>
        <w:t>signature scannée et collée dans un document</w:t>
      </w:r>
      <w:r w:rsidR="005346C7" w:rsidRPr="00F92F00">
        <w:rPr>
          <w:rFonts w:ascii="Arial Narrow" w:eastAsia="Times New Roman" w:hAnsi="Arial Narrow" w:cs="Times New Roman"/>
          <w:sz w:val="26"/>
          <w:szCs w:val="26"/>
        </w:rPr>
        <w:t xml:space="preserve"> du dossier CCI</w:t>
      </w:r>
      <w:r w:rsidR="00B17B98" w:rsidRPr="00F92F00">
        <w:rPr>
          <w:rFonts w:ascii="Arial Narrow" w:eastAsia="Times New Roman" w:hAnsi="Arial Narrow" w:cs="Times New Roman"/>
          <w:sz w:val="26"/>
          <w:szCs w:val="26"/>
        </w:rPr>
        <w:t>,</w:t>
      </w:r>
      <w:r w:rsidR="00EF4274" w:rsidRPr="00F92F00">
        <w:rPr>
          <w:rFonts w:ascii="Arial Narrow" w:eastAsia="Times New Roman" w:hAnsi="Arial Narrow" w:cs="Times New Roman"/>
          <w:sz w:val="26"/>
          <w:szCs w:val="26"/>
        </w:rPr>
        <w:t xml:space="preserve"> au nom de la hiérarchie </w:t>
      </w:r>
      <w:r w:rsidR="005346C7" w:rsidRPr="00F92F00">
        <w:rPr>
          <w:rFonts w:ascii="Arial Narrow" w:eastAsia="Times New Roman" w:hAnsi="Arial Narrow" w:cs="Times New Roman"/>
          <w:sz w:val="26"/>
          <w:szCs w:val="26"/>
        </w:rPr>
        <w:t>est</w:t>
      </w:r>
      <w:r w:rsidR="00EF4274" w:rsidRPr="00F92F00">
        <w:rPr>
          <w:rFonts w:ascii="Arial Narrow" w:eastAsia="Times New Roman" w:hAnsi="Arial Narrow" w:cs="Times New Roman"/>
          <w:sz w:val="26"/>
          <w:szCs w:val="26"/>
        </w:rPr>
        <w:t xml:space="preserve"> considérée comm</w:t>
      </w:r>
      <w:r w:rsidR="005346C7" w:rsidRPr="00F92F00">
        <w:rPr>
          <w:rFonts w:ascii="Arial Narrow" w:eastAsia="Times New Roman" w:hAnsi="Arial Narrow" w:cs="Times New Roman"/>
          <w:sz w:val="26"/>
          <w:szCs w:val="26"/>
        </w:rPr>
        <w:t>e un faux document</w:t>
      </w:r>
      <w:r w:rsidRPr="00F92F00">
        <w:rPr>
          <w:rFonts w:ascii="Arial Narrow" w:eastAsia="Times New Roman" w:hAnsi="Arial Narrow" w:cs="Times New Roman"/>
          <w:sz w:val="26"/>
          <w:szCs w:val="26"/>
        </w:rPr>
        <w:t> ;</w:t>
      </w:r>
    </w:p>
    <w:p w:rsidR="00A51AA6" w:rsidRPr="00F92F00" w:rsidRDefault="005B4E49" w:rsidP="00E212CE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before="120" w:after="120" w:line="240" w:lineRule="auto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F92F00">
        <w:rPr>
          <w:rFonts w:ascii="Arial Narrow" w:eastAsia="Times New Roman" w:hAnsi="Arial Narrow" w:cs="Times New Roman"/>
          <w:sz w:val="26"/>
          <w:szCs w:val="26"/>
        </w:rPr>
        <w:t xml:space="preserve">l’indication </w:t>
      </w:r>
      <w:r w:rsidR="007E57B4" w:rsidRPr="00F92F00">
        <w:rPr>
          <w:rFonts w:ascii="Arial Narrow" w:eastAsia="Times New Roman" w:hAnsi="Arial Narrow" w:cs="Times New Roman"/>
          <w:sz w:val="26"/>
          <w:szCs w:val="26"/>
        </w:rPr>
        <w:t>de la preuve d’indexation pour</w:t>
      </w:r>
      <w:r w:rsidR="00EF4274" w:rsidRPr="00F92F00">
        <w:rPr>
          <w:rFonts w:ascii="Arial Narrow" w:eastAsia="Times New Roman" w:hAnsi="Arial Narrow" w:cs="Times New Roman"/>
          <w:sz w:val="26"/>
          <w:szCs w:val="26"/>
        </w:rPr>
        <w:t xml:space="preserve"> chaque article </w:t>
      </w:r>
      <w:r w:rsidR="007E57B4" w:rsidRPr="00F92F00">
        <w:rPr>
          <w:rFonts w:ascii="Arial Narrow" w:eastAsia="Times New Roman" w:hAnsi="Arial Narrow" w:cs="Times New Roman"/>
          <w:sz w:val="26"/>
          <w:szCs w:val="26"/>
        </w:rPr>
        <w:t>indexé </w:t>
      </w:r>
      <w:r w:rsidR="005346C7" w:rsidRPr="00F92F00">
        <w:rPr>
          <w:rFonts w:ascii="Arial Narrow" w:eastAsia="Times New Roman" w:hAnsi="Arial Narrow" w:cs="Times New Roman"/>
          <w:sz w:val="26"/>
          <w:szCs w:val="26"/>
        </w:rPr>
        <w:t>passe par l’</w:t>
      </w:r>
      <w:r w:rsidR="00832435" w:rsidRPr="00F92F00">
        <w:rPr>
          <w:rFonts w:ascii="Arial Narrow" w:hAnsi="Arial Narrow" w:cs="Times New Roman"/>
          <w:sz w:val="26"/>
          <w:szCs w:val="26"/>
        </w:rPr>
        <w:t xml:space="preserve">insertion dans le document PUBLICATIONS, </w:t>
      </w:r>
      <w:r w:rsidR="007E57B4" w:rsidRPr="00F92F00">
        <w:rPr>
          <w:rFonts w:ascii="Arial Narrow" w:hAnsi="Arial Narrow" w:cs="Times New Roman"/>
          <w:sz w:val="26"/>
          <w:szCs w:val="26"/>
        </w:rPr>
        <w:t xml:space="preserve">de la </w:t>
      </w:r>
      <w:r w:rsidR="00832435" w:rsidRPr="00F92F00">
        <w:rPr>
          <w:rFonts w:ascii="Arial Narrow" w:hAnsi="Arial Narrow" w:cs="Times New Roman"/>
          <w:sz w:val="26"/>
          <w:szCs w:val="26"/>
        </w:rPr>
        <w:t xml:space="preserve">page de garde du journal mentionnant la ou les bases de son indexation et </w:t>
      </w:r>
      <w:r w:rsidR="007E57B4" w:rsidRPr="00F92F00">
        <w:rPr>
          <w:rFonts w:ascii="Arial Narrow" w:hAnsi="Arial Narrow" w:cs="Times New Roman"/>
          <w:sz w:val="26"/>
          <w:szCs w:val="26"/>
        </w:rPr>
        <w:t xml:space="preserve">la </w:t>
      </w:r>
      <w:r w:rsidR="00832435" w:rsidRPr="00F92F00">
        <w:rPr>
          <w:rFonts w:ascii="Arial Narrow" w:hAnsi="Arial Narrow" w:cs="Times New Roman"/>
          <w:sz w:val="26"/>
          <w:szCs w:val="26"/>
        </w:rPr>
        <w:t>page de garde de la ou des bases d’indexation</w:t>
      </w:r>
      <w:r w:rsidR="005346C7" w:rsidRPr="00F92F00">
        <w:rPr>
          <w:rFonts w:ascii="Arial Narrow" w:hAnsi="Arial Narrow" w:cs="Times New Roman"/>
          <w:sz w:val="26"/>
          <w:szCs w:val="26"/>
        </w:rPr>
        <w:t>,</w:t>
      </w:r>
      <w:r w:rsidR="00832435" w:rsidRPr="00F92F00">
        <w:rPr>
          <w:rFonts w:ascii="Arial Narrow" w:hAnsi="Arial Narrow" w:cs="Times New Roman"/>
          <w:sz w:val="26"/>
          <w:szCs w:val="26"/>
        </w:rPr>
        <w:t xml:space="preserve"> </w:t>
      </w:r>
      <w:r w:rsidR="005346C7" w:rsidRPr="00F92F00">
        <w:rPr>
          <w:rFonts w:ascii="Arial Narrow" w:hAnsi="Arial Narrow" w:cs="Times New Roman"/>
          <w:sz w:val="26"/>
          <w:szCs w:val="26"/>
        </w:rPr>
        <w:t>indiqu</w:t>
      </w:r>
      <w:r w:rsidR="00832435" w:rsidRPr="00F92F00">
        <w:rPr>
          <w:rFonts w:ascii="Arial Narrow" w:hAnsi="Arial Narrow" w:cs="Times New Roman"/>
          <w:sz w:val="26"/>
          <w:szCs w:val="26"/>
        </w:rPr>
        <w:t>ant le journal (numéro d’identification ISSN concordant)</w:t>
      </w:r>
      <w:r w:rsidR="005346C7" w:rsidRPr="00F92F00">
        <w:rPr>
          <w:rFonts w:ascii="Arial Narrow" w:eastAsia="Times New Roman" w:hAnsi="Arial Narrow" w:cs="Times New Roman"/>
          <w:sz w:val="26"/>
          <w:szCs w:val="26"/>
        </w:rPr>
        <w:t>.</w:t>
      </w:r>
      <w:r w:rsidR="00C63470" w:rsidRPr="00F92F00">
        <w:rPr>
          <w:rFonts w:ascii="Arial Narrow" w:eastAsia="Times New Roman" w:hAnsi="Arial Narrow" w:cs="Times New Roman"/>
          <w:sz w:val="26"/>
          <w:szCs w:val="26"/>
        </w:rPr>
        <w:t xml:space="preserve"> Pour chaque article indexé, renseigner la preuve d’indexation sur la plateforme en ligne est une obligation</w:t>
      </w:r>
      <w:r w:rsidRPr="00F92F00">
        <w:rPr>
          <w:rFonts w:ascii="Arial Narrow" w:eastAsia="Times New Roman" w:hAnsi="Arial Narrow" w:cs="Times New Roman"/>
          <w:sz w:val="26"/>
          <w:szCs w:val="26"/>
        </w:rPr>
        <w:t> ;</w:t>
      </w:r>
    </w:p>
    <w:p w:rsidR="00EF4274" w:rsidRPr="00F92F00" w:rsidRDefault="005B4E49" w:rsidP="005844A8">
      <w:pPr>
        <w:widowControl w:val="0"/>
        <w:numPr>
          <w:ilvl w:val="0"/>
          <w:numId w:val="2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F92F00">
        <w:rPr>
          <w:rFonts w:ascii="Arial Narrow" w:eastAsia="Times New Roman" w:hAnsi="Arial Narrow" w:cs="Times New Roman"/>
          <w:sz w:val="26"/>
          <w:szCs w:val="26"/>
        </w:rPr>
        <w:t xml:space="preserve">les </w:t>
      </w:r>
      <w:r w:rsidR="00EF4274" w:rsidRPr="00F92F00">
        <w:rPr>
          <w:rFonts w:ascii="Arial Narrow" w:eastAsia="Times New Roman" w:hAnsi="Arial Narrow" w:cs="Times New Roman"/>
          <w:sz w:val="26"/>
          <w:szCs w:val="26"/>
        </w:rPr>
        <w:t>rapports de soutenance</w:t>
      </w:r>
      <w:r w:rsidR="00E212CE" w:rsidRPr="00F92F00">
        <w:rPr>
          <w:rFonts w:ascii="Arial Narrow" w:eastAsia="Times New Roman" w:hAnsi="Arial Narrow" w:cs="Times New Roman"/>
          <w:sz w:val="26"/>
          <w:szCs w:val="26"/>
        </w:rPr>
        <w:t>,</w:t>
      </w:r>
      <w:r w:rsidR="00EF4274" w:rsidRPr="00F92F00">
        <w:rPr>
          <w:rFonts w:ascii="Arial Narrow" w:eastAsia="Times New Roman" w:hAnsi="Arial Narrow" w:cs="Times New Roman"/>
          <w:sz w:val="26"/>
          <w:szCs w:val="26"/>
        </w:rPr>
        <w:t xml:space="preserve"> pour être valables</w:t>
      </w:r>
      <w:r w:rsidR="00E212CE" w:rsidRPr="00F92F00">
        <w:rPr>
          <w:rFonts w:ascii="Arial Narrow" w:eastAsia="Times New Roman" w:hAnsi="Arial Narrow" w:cs="Times New Roman"/>
          <w:sz w:val="26"/>
          <w:szCs w:val="26"/>
        </w:rPr>
        <w:t>,</w:t>
      </w:r>
      <w:r w:rsidR="00EF4274" w:rsidRPr="00F92F00">
        <w:rPr>
          <w:rFonts w:ascii="Arial Narrow" w:eastAsia="Times New Roman" w:hAnsi="Arial Narrow" w:cs="Times New Roman"/>
          <w:sz w:val="26"/>
          <w:szCs w:val="26"/>
        </w:rPr>
        <w:t xml:space="preserve"> doivent être rédigés sur un papier à en-tête de l’</w:t>
      </w:r>
      <w:r w:rsidR="005346C7" w:rsidRPr="00F92F00">
        <w:rPr>
          <w:rFonts w:ascii="Arial Narrow" w:eastAsia="Times New Roman" w:hAnsi="Arial Narrow" w:cs="Times New Roman"/>
          <w:sz w:val="26"/>
          <w:szCs w:val="26"/>
        </w:rPr>
        <w:t>institution</w:t>
      </w:r>
      <w:r w:rsidR="00E212CE" w:rsidRPr="00F92F00">
        <w:rPr>
          <w:rFonts w:ascii="Arial Narrow" w:eastAsia="Times New Roman" w:hAnsi="Arial Narrow" w:cs="Times New Roman"/>
          <w:sz w:val="26"/>
          <w:szCs w:val="26"/>
        </w:rPr>
        <w:t xml:space="preserve"> de soutenance, datés et </w:t>
      </w:r>
      <w:r w:rsidR="005346C7" w:rsidRPr="00F92F00">
        <w:rPr>
          <w:rFonts w:ascii="Arial Narrow" w:eastAsia="Times New Roman" w:hAnsi="Arial Narrow" w:cs="Times New Roman"/>
          <w:sz w:val="26"/>
          <w:szCs w:val="26"/>
        </w:rPr>
        <w:t>sign</w:t>
      </w:r>
      <w:r w:rsidR="008E274C" w:rsidRPr="00F92F00">
        <w:rPr>
          <w:rFonts w:ascii="Arial Narrow" w:eastAsia="Times New Roman" w:hAnsi="Arial Narrow" w:cs="Times New Roman"/>
          <w:sz w:val="26"/>
          <w:szCs w:val="26"/>
        </w:rPr>
        <w:t>és</w:t>
      </w:r>
      <w:r w:rsidR="00E212CE" w:rsidRPr="00F92F00">
        <w:rPr>
          <w:rFonts w:ascii="Arial Narrow" w:eastAsia="Times New Roman" w:hAnsi="Arial Narrow" w:cs="Times New Roman"/>
          <w:sz w:val="26"/>
          <w:szCs w:val="26"/>
        </w:rPr>
        <w:t xml:space="preserve"> </w:t>
      </w:r>
      <w:r w:rsidR="005346C7" w:rsidRPr="00F92F00">
        <w:rPr>
          <w:rFonts w:ascii="Arial Narrow" w:eastAsia="Times New Roman" w:hAnsi="Arial Narrow" w:cs="Times New Roman"/>
          <w:sz w:val="26"/>
          <w:szCs w:val="26"/>
        </w:rPr>
        <w:t>par l</w:t>
      </w:r>
      <w:r w:rsidR="00EF4274" w:rsidRPr="00F92F00">
        <w:rPr>
          <w:rFonts w:ascii="Arial Narrow" w:eastAsia="Times New Roman" w:hAnsi="Arial Narrow" w:cs="Times New Roman"/>
          <w:sz w:val="26"/>
          <w:szCs w:val="26"/>
        </w:rPr>
        <w:t>es membres du jury</w:t>
      </w:r>
      <w:r w:rsidR="00E212CE" w:rsidRPr="00F92F00">
        <w:rPr>
          <w:rFonts w:ascii="Arial Narrow" w:eastAsia="Times New Roman" w:hAnsi="Arial Narrow" w:cs="Times New Roman"/>
          <w:sz w:val="26"/>
          <w:szCs w:val="26"/>
        </w:rPr>
        <w:t xml:space="preserve">. </w:t>
      </w:r>
      <w:r w:rsidR="00A51AA6" w:rsidRPr="00F92F00">
        <w:rPr>
          <w:rFonts w:ascii="Arial Narrow" w:eastAsiaTheme="minorHAnsi" w:hAnsi="Arial Narrow" w:cs="PTSans-Regular"/>
          <w:sz w:val="26"/>
          <w:szCs w:val="26"/>
          <w:lang w:eastAsia="en-US"/>
        </w:rPr>
        <w:t>Pour le cas d’</w:t>
      </w:r>
      <w:r w:rsidR="00CD07EE" w:rsidRPr="00F92F00">
        <w:rPr>
          <w:rFonts w:ascii="Arial Narrow" w:eastAsiaTheme="minorHAnsi" w:hAnsi="Arial Narrow" w:cs="PTSans-Regular"/>
          <w:sz w:val="26"/>
          <w:szCs w:val="26"/>
          <w:lang w:eastAsia="en-US"/>
        </w:rPr>
        <w:t xml:space="preserve">une </w:t>
      </w:r>
      <w:r w:rsidR="00A51AA6" w:rsidRPr="00F92F00">
        <w:rPr>
          <w:rFonts w:ascii="Arial Narrow" w:eastAsiaTheme="minorHAnsi" w:hAnsi="Arial Narrow" w:cs="PTSans-Regular"/>
          <w:sz w:val="26"/>
          <w:szCs w:val="26"/>
          <w:lang w:eastAsia="en-US"/>
        </w:rPr>
        <w:t>université ne délivrant pas de rapport de soutenance, le candidat n’ayant pas ce document doit apporter la preuve de sa non délivrance, à travers les échanges</w:t>
      </w:r>
      <w:r w:rsidR="005D2CF6" w:rsidRPr="00F92F00">
        <w:rPr>
          <w:rFonts w:ascii="Arial Narrow" w:eastAsiaTheme="minorHAnsi" w:hAnsi="Arial Narrow" w:cs="PTSans-Regular"/>
          <w:sz w:val="26"/>
          <w:szCs w:val="26"/>
          <w:lang w:eastAsia="en-US"/>
        </w:rPr>
        <w:t xml:space="preserve"> entretenus</w:t>
      </w:r>
      <w:r w:rsidR="00A51AA6" w:rsidRPr="00F92F00">
        <w:rPr>
          <w:rFonts w:ascii="Arial Narrow" w:eastAsiaTheme="minorHAnsi" w:hAnsi="Arial Narrow" w:cs="PTSans-Regular"/>
          <w:sz w:val="26"/>
          <w:szCs w:val="26"/>
          <w:lang w:eastAsia="en-US"/>
        </w:rPr>
        <w:t xml:space="preserve"> avec l</w:t>
      </w:r>
      <w:r w:rsidR="005D2CF6" w:rsidRPr="00F92F00">
        <w:rPr>
          <w:rFonts w:ascii="Arial Narrow" w:eastAsiaTheme="minorHAnsi" w:hAnsi="Arial Narrow" w:cs="PTSans-Regular"/>
          <w:sz w:val="26"/>
          <w:szCs w:val="26"/>
          <w:lang w:eastAsia="en-US"/>
        </w:rPr>
        <w:t xml:space="preserve">adite </w:t>
      </w:r>
      <w:r w:rsidR="00A51AA6" w:rsidRPr="00F92F00">
        <w:rPr>
          <w:rFonts w:ascii="Arial Narrow" w:eastAsiaTheme="minorHAnsi" w:hAnsi="Arial Narrow" w:cs="PTSans-Regular"/>
          <w:sz w:val="26"/>
          <w:szCs w:val="26"/>
          <w:lang w:eastAsia="en-US"/>
        </w:rPr>
        <w:t>université </w:t>
      </w:r>
      <w:r w:rsidRPr="00F92F00">
        <w:rPr>
          <w:rFonts w:ascii="Arial Narrow" w:eastAsiaTheme="minorHAnsi" w:hAnsi="Arial Narrow" w:cs="PTSans-Regular"/>
          <w:sz w:val="26"/>
          <w:szCs w:val="26"/>
          <w:lang w:eastAsia="en-US"/>
        </w:rPr>
        <w:t>sur cette problématique ;</w:t>
      </w:r>
    </w:p>
    <w:p w:rsidR="00F92F00" w:rsidRDefault="00F92F00" w:rsidP="00F92F0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PTSans-Regular"/>
          <w:sz w:val="26"/>
          <w:szCs w:val="26"/>
          <w:lang w:eastAsia="en-US"/>
        </w:rPr>
      </w:pPr>
    </w:p>
    <w:p w:rsidR="00F92F00" w:rsidRDefault="00F92F00" w:rsidP="00F92F0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PTSans-Regular"/>
          <w:sz w:val="26"/>
          <w:szCs w:val="26"/>
          <w:lang w:eastAsia="en-US"/>
        </w:rPr>
      </w:pPr>
    </w:p>
    <w:p w:rsidR="00F92F00" w:rsidRDefault="00F92F00" w:rsidP="00F92F0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PTSans-Regular"/>
          <w:sz w:val="26"/>
          <w:szCs w:val="26"/>
          <w:lang w:eastAsia="en-US"/>
        </w:rPr>
      </w:pPr>
    </w:p>
    <w:p w:rsidR="00F92F00" w:rsidRDefault="00F92F00" w:rsidP="00F92F0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PTSans-Regular"/>
          <w:sz w:val="26"/>
          <w:szCs w:val="26"/>
          <w:lang w:eastAsia="en-US"/>
        </w:rPr>
      </w:pPr>
    </w:p>
    <w:p w:rsidR="00F92F00" w:rsidRDefault="00F92F00" w:rsidP="00F92F0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PTSans-Regular"/>
          <w:sz w:val="26"/>
          <w:szCs w:val="26"/>
          <w:lang w:eastAsia="en-US"/>
        </w:rPr>
      </w:pPr>
    </w:p>
    <w:p w:rsidR="00F92F00" w:rsidRPr="00F92F00" w:rsidRDefault="00F92F00" w:rsidP="00F92F0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</w:rPr>
      </w:pPr>
    </w:p>
    <w:p w:rsidR="00EF4274" w:rsidRPr="00F92F00" w:rsidRDefault="005B4E49" w:rsidP="00E212CE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before="120" w:after="120" w:line="240" w:lineRule="auto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F92F00">
        <w:rPr>
          <w:rFonts w:ascii="Arial Narrow" w:eastAsia="Times New Roman" w:hAnsi="Arial Narrow" w:cs="Times New Roman"/>
          <w:sz w:val="26"/>
          <w:szCs w:val="26"/>
        </w:rPr>
        <w:lastRenderedPageBreak/>
        <w:t xml:space="preserve">la </w:t>
      </w:r>
      <w:r w:rsidR="005346C7" w:rsidRPr="00F92F00">
        <w:rPr>
          <w:rFonts w:ascii="Arial Narrow" w:eastAsia="Times New Roman" w:hAnsi="Arial Narrow" w:cs="Times New Roman"/>
          <w:sz w:val="26"/>
          <w:szCs w:val="26"/>
        </w:rPr>
        <w:t xml:space="preserve">présentation </w:t>
      </w:r>
      <w:r w:rsidR="00EF4274" w:rsidRPr="00F92F00">
        <w:rPr>
          <w:rFonts w:ascii="Arial Narrow" w:eastAsia="Times New Roman" w:hAnsi="Arial Narrow" w:cs="Times New Roman"/>
          <w:sz w:val="26"/>
          <w:szCs w:val="26"/>
        </w:rPr>
        <w:t>d’</w:t>
      </w:r>
      <w:r w:rsidR="008E274C" w:rsidRPr="00F92F00">
        <w:rPr>
          <w:rFonts w:ascii="Arial Narrow" w:eastAsia="Times New Roman" w:hAnsi="Arial Narrow" w:cs="Times New Roman"/>
          <w:sz w:val="26"/>
          <w:szCs w:val="26"/>
        </w:rPr>
        <w:t xml:space="preserve">un </w:t>
      </w:r>
      <w:r w:rsidR="00EF4274" w:rsidRPr="00F92F00">
        <w:rPr>
          <w:rFonts w:ascii="Arial Narrow" w:eastAsia="Times New Roman" w:hAnsi="Arial Narrow" w:cs="Times New Roman"/>
          <w:sz w:val="26"/>
          <w:szCs w:val="26"/>
        </w:rPr>
        <w:t xml:space="preserve">accord </w:t>
      </w:r>
      <w:r w:rsidR="008E274C" w:rsidRPr="00F92F00">
        <w:rPr>
          <w:rFonts w:ascii="Arial Narrow" w:eastAsia="Times New Roman" w:hAnsi="Arial Narrow" w:cs="Times New Roman"/>
          <w:sz w:val="26"/>
          <w:szCs w:val="26"/>
        </w:rPr>
        <w:t>signé</w:t>
      </w:r>
      <w:r w:rsidR="00EF4274" w:rsidRPr="00F92F00">
        <w:rPr>
          <w:rFonts w:ascii="Arial Narrow" w:eastAsia="Times New Roman" w:hAnsi="Arial Narrow" w:cs="Times New Roman"/>
          <w:sz w:val="26"/>
          <w:szCs w:val="26"/>
        </w:rPr>
        <w:t xml:space="preserve"> entre les </w:t>
      </w:r>
      <w:r w:rsidR="008E274C" w:rsidRPr="00F92F00">
        <w:rPr>
          <w:rFonts w:ascii="Arial Narrow" w:eastAsia="Times New Roman" w:hAnsi="Arial Narrow" w:cs="Times New Roman"/>
          <w:sz w:val="26"/>
          <w:szCs w:val="26"/>
        </w:rPr>
        <w:t xml:space="preserve">institutions d’enseignement supérieur et de recherche, </w:t>
      </w:r>
      <w:r w:rsidR="00EF4274" w:rsidRPr="00F92F00">
        <w:rPr>
          <w:rFonts w:ascii="Arial Narrow" w:eastAsia="Times New Roman" w:hAnsi="Arial Narrow" w:cs="Times New Roman"/>
          <w:sz w:val="26"/>
          <w:szCs w:val="26"/>
        </w:rPr>
        <w:t xml:space="preserve">y compris </w:t>
      </w:r>
      <w:r w:rsidR="005346C7" w:rsidRPr="00F92F00">
        <w:rPr>
          <w:rFonts w:ascii="Arial Narrow" w:eastAsia="Times New Roman" w:hAnsi="Arial Narrow" w:cs="Times New Roman"/>
          <w:sz w:val="26"/>
          <w:szCs w:val="26"/>
        </w:rPr>
        <w:t>celles d’un</w:t>
      </w:r>
      <w:r w:rsidR="00EF4274" w:rsidRPr="00F92F00">
        <w:rPr>
          <w:rFonts w:ascii="Arial Narrow" w:eastAsia="Times New Roman" w:hAnsi="Arial Narrow" w:cs="Times New Roman"/>
          <w:sz w:val="26"/>
          <w:szCs w:val="26"/>
        </w:rPr>
        <w:t xml:space="preserve"> même pays</w:t>
      </w:r>
      <w:r w:rsidR="008E274C" w:rsidRPr="00F92F00">
        <w:rPr>
          <w:rFonts w:ascii="Arial Narrow" w:eastAsia="Times New Roman" w:hAnsi="Arial Narrow" w:cs="Times New Roman"/>
          <w:sz w:val="26"/>
          <w:szCs w:val="26"/>
        </w:rPr>
        <w:t xml:space="preserve">, pour justifier l’existence d’un partenariat dans le cadre de </w:t>
      </w:r>
      <w:proofErr w:type="spellStart"/>
      <w:r w:rsidR="005346C7" w:rsidRPr="00F92F00">
        <w:rPr>
          <w:rFonts w:ascii="Arial Narrow" w:eastAsia="Times New Roman" w:hAnsi="Arial Narrow" w:cs="Times New Roman"/>
          <w:sz w:val="26"/>
          <w:szCs w:val="26"/>
        </w:rPr>
        <w:t>co-directions</w:t>
      </w:r>
      <w:proofErr w:type="spellEnd"/>
      <w:r w:rsidR="005346C7" w:rsidRPr="00F92F00">
        <w:rPr>
          <w:rFonts w:ascii="Arial Narrow" w:eastAsia="Times New Roman" w:hAnsi="Arial Narrow" w:cs="Times New Roman"/>
          <w:sz w:val="26"/>
          <w:szCs w:val="26"/>
        </w:rPr>
        <w:t xml:space="preserve">, </w:t>
      </w:r>
      <w:proofErr w:type="spellStart"/>
      <w:r w:rsidR="005346C7" w:rsidRPr="00F92F00">
        <w:rPr>
          <w:rFonts w:ascii="Arial Narrow" w:eastAsia="Times New Roman" w:hAnsi="Arial Narrow" w:cs="Times New Roman"/>
          <w:sz w:val="26"/>
          <w:szCs w:val="26"/>
        </w:rPr>
        <w:t>co-tutelles</w:t>
      </w:r>
      <w:proofErr w:type="spellEnd"/>
      <w:r w:rsidR="005346C7" w:rsidRPr="00F92F00">
        <w:rPr>
          <w:rFonts w:ascii="Arial Narrow" w:eastAsia="Times New Roman" w:hAnsi="Arial Narrow" w:cs="Times New Roman"/>
          <w:sz w:val="26"/>
          <w:szCs w:val="26"/>
        </w:rPr>
        <w:t>.</w:t>
      </w:r>
    </w:p>
    <w:p w:rsidR="00EF4274" w:rsidRPr="00F92F00" w:rsidRDefault="00EF4274" w:rsidP="00EF4274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F92F00">
        <w:rPr>
          <w:rFonts w:ascii="Arial Narrow" w:eastAsia="Times New Roman" w:hAnsi="Arial Narrow" w:cs="Times New Roman"/>
          <w:sz w:val="26"/>
          <w:szCs w:val="26"/>
        </w:rPr>
        <w:t xml:space="preserve"> </w:t>
      </w:r>
      <w:r w:rsidR="00E212CE" w:rsidRPr="00F92F00">
        <w:rPr>
          <w:rFonts w:ascii="Arial Narrow" w:eastAsia="Times New Roman" w:hAnsi="Arial Narrow" w:cs="Times New Roman"/>
          <w:sz w:val="26"/>
          <w:szCs w:val="26"/>
        </w:rPr>
        <w:tab/>
      </w:r>
      <w:r w:rsidRPr="00F92F00">
        <w:rPr>
          <w:rFonts w:ascii="Arial Narrow" w:eastAsia="Times New Roman" w:hAnsi="Arial Narrow" w:cs="Times New Roman"/>
          <w:sz w:val="26"/>
          <w:szCs w:val="26"/>
        </w:rPr>
        <w:t>Dans l’espoir que ces informations vous seront d’une</w:t>
      </w:r>
      <w:r w:rsidR="00E212CE" w:rsidRPr="00F92F00">
        <w:rPr>
          <w:rFonts w:ascii="Arial Narrow" w:eastAsia="Times New Roman" w:hAnsi="Arial Narrow" w:cs="Times New Roman"/>
          <w:sz w:val="26"/>
          <w:szCs w:val="26"/>
        </w:rPr>
        <w:t xml:space="preserve"> grande</w:t>
      </w:r>
      <w:r w:rsidRPr="00F92F00">
        <w:rPr>
          <w:rFonts w:ascii="Arial Narrow" w:eastAsia="Times New Roman" w:hAnsi="Arial Narrow" w:cs="Times New Roman"/>
          <w:sz w:val="26"/>
          <w:szCs w:val="26"/>
        </w:rPr>
        <w:t> utilité, je vous prie d’agréer</w:t>
      </w:r>
      <w:r w:rsidR="00E212CE" w:rsidRPr="00F92F00">
        <w:rPr>
          <w:rFonts w:ascii="Arial Narrow" w:eastAsia="Times New Roman" w:hAnsi="Arial Narrow" w:cs="Times New Roman"/>
          <w:sz w:val="26"/>
          <w:szCs w:val="26"/>
        </w:rPr>
        <w:t>,</w:t>
      </w:r>
      <w:r w:rsidR="00B61CA5" w:rsidRPr="00F92F00">
        <w:rPr>
          <w:rFonts w:ascii="Arial Narrow" w:eastAsia="Times New Roman" w:hAnsi="Arial Narrow" w:cs="Times New Roman"/>
          <w:sz w:val="26"/>
          <w:szCs w:val="26"/>
        </w:rPr>
        <w:t xml:space="preserve"> chers </w:t>
      </w:r>
      <w:r w:rsidRPr="00F92F00">
        <w:rPr>
          <w:rFonts w:ascii="Arial Narrow" w:eastAsia="Times New Roman" w:hAnsi="Arial Narrow" w:cs="Times New Roman"/>
          <w:sz w:val="26"/>
          <w:szCs w:val="26"/>
        </w:rPr>
        <w:t xml:space="preserve">candidats, l’assurance de ma </w:t>
      </w:r>
      <w:r w:rsidR="005B4E49" w:rsidRPr="00F92F00">
        <w:rPr>
          <w:rFonts w:ascii="Arial Narrow" w:eastAsia="Times New Roman" w:hAnsi="Arial Narrow" w:cs="Times New Roman"/>
          <w:sz w:val="26"/>
          <w:szCs w:val="26"/>
        </w:rPr>
        <w:t xml:space="preserve">parfaite </w:t>
      </w:r>
      <w:r w:rsidRPr="00F92F00">
        <w:rPr>
          <w:rFonts w:ascii="Arial Narrow" w:eastAsia="Times New Roman" w:hAnsi="Arial Narrow" w:cs="Times New Roman"/>
          <w:sz w:val="26"/>
          <w:szCs w:val="26"/>
        </w:rPr>
        <w:t>considération.</w:t>
      </w:r>
    </w:p>
    <w:p w:rsidR="008F1081" w:rsidRDefault="008F1081" w:rsidP="005B4E49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</w:rPr>
      </w:pPr>
    </w:p>
    <w:p w:rsidR="00F92F00" w:rsidRDefault="00F92F00" w:rsidP="005B4E49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</w:rPr>
      </w:pPr>
    </w:p>
    <w:p w:rsidR="00F92F00" w:rsidRPr="00F92F00" w:rsidRDefault="00F92F00" w:rsidP="005B4E49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</w:rPr>
      </w:pPr>
      <w:bookmarkStart w:id="0" w:name="_GoBack"/>
      <w:bookmarkEnd w:id="0"/>
    </w:p>
    <w:p w:rsidR="000307B3" w:rsidRPr="00F92F00" w:rsidRDefault="000307B3" w:rsidP="005B4E49">
      <w:pPr>
        <w:tabs>
          <w:tab w:val="left" w:pos="-720"/>
        </w:tabs>
        <w:suppressAutoHyphens/>
        <w:spacing w:after="0" w:line="240" w:lineRule="auto"/>
        <w:ind w:firstLine="4536"/>
        <w:jc w:val="both"/>
        <w:rPr>
          <w:rFonts w:ascii="Arial Narrow" w:hAnsi="Arial Narrow" w:cs="Times New Roman"/>
          <w:spacing w:val="-3"/>
          <w:sz w:val="26"/>
          <w:szCs w:val="26"/>
        </w:rPr>
      </w:pPr>
      <w:r w:rsidRPr="00F92F00">
        <w:rPr>
          <w:rFonts w:ascii="Arial Narrow" w:hAnsi="Arial Narrow" w:cs="Times New Roman"/>
          <w:spacing w:val="-3"/>
          <w:sz w:val="26"/>
          <w:szCs w:val="26"/>
        </w:rPr>
        <w:t xml:space="preserve">Fait à Ouagadougou, le </w:t>
      </w:r>
      <w:sdt>
        <w:sdtPr>
          <w:rPr>
            <w:rFonts w:ascii="Arial Narrow" w:hAnsi="Arial Narrow" w:cs="Times New Roman"/>
            <w:spacing w:val="-3"/>
            <w:sz w:val="26"/>
            <w:szCs w:val="26"/>
          </w:rPr>
          <w:id w:val="-2074503172"/>
          <w:placeholder>
            <w:docPart w:val="41C8A011DB7A4F899BD0D2FAB2E6379F"/>
          </w:placeholder>
        </w:sdtPr>
        <w:sdtEndPr/>
        <w:sdtContent>
          <w:r w:rsidR="00E212CE" w:rsidRPr="00F92F00">
            <w:rPr>
              <w:rFonts w:ascii="Arial Narrow" w:hAnsi="Arial Narrow" w:cs="Times New Roman"/>
              <w:spacing w:val="-3"/>
              <w:sz w:val="26"/>
              <w:szCs w:val="26"/>
            </w:rPr>
            <w:t>2</w:t>
          </w:r>
          <w:r w:rsidR="005B4E49" w:rsidRPr="00F92F00">
            <w:rPr>
              <w:rFonts w:ascii="Arial Narrow" w:hAnsi="Arial Narrow" w:cs="Times New Roman"/>
              <w:spacing w:val="-3"/>
              <w:sz w:val="26"/>
              <w:szCs w:val="26"/>
            </w:rPr>
            <w:t>2</w:t>
          </w:r>
          <w:r w:rsidR="00E212CE" w:rsidRPr="00F92F00">
            <w:rPr>
              <w:rFonts w:ascii="Arial Narrow" w:hAnsi="Arial Narrow" w:cs="Times New Roman"/>
              <w:spacing w:val="-3"/>
              <w:sz w:val="26"/>
              <w:szCs w:val="26"/>
            </w:rPr>
            <w:t xml:space="preserve"> novembre</w:t>
          </w:r>
          <w:r w:rsidRPr="00F92F00">
            <w:rPr>
              <w:rFonts w:ascii="Arial Narrow" w:hAnsi="Arial Narrow" w:cs="Times New Roman"/>
              <w:spacing w:val="-3"/>
              <w:sz w:val="26"/>
              <w:szCs w:val="26"/>
            </w:rPr>
            <w:t xml:space="preserve"> 201</w:t>
          </w:r>
          <w:r w:rsidR="00E212CE" w:rsidRPr="00F92F00">
            <w:rPr>
              <w:rFonts w:ascii="Arial Narrow" w:hAnsi="Arial Narrow" w:cs="Times New Roman"/>
              <w:spacing w:val="-3"/>
              <w:sz w:val="26"/>
              <w:szCs w:val="26"/>
            </w:rPr>
            <w:t>9</w:t>
          </w:r>
        </w:sdtContent>
      </w:sdt>
    </w:p>
    <w:p w:rsidR="000307B3" w:rsidRPr="00F92F00" w:rsidRDefault="00CD07EE" w:rsidP="00CD07EE">
      <w:pPr>
        <w:tabs>
          <w:tab w:val="left" w:pos="-720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bCs/>
          <w:spacing w:val="-3"/>
          <w:sz w:val="26"/>
          <w:szCs w:val="26"/>
        </w:rPr>
      </w:pPr>
      <w:r w:rsidRPr="00F92F00">
        <w:rPr>
          <w:rFonts w:ascii="Arial Narrow" w:eastAsia="Times New Roman" w:hAnsi="Arial Narrow" w:cs="Arial"/>
          <w:bCs/>
          <w:spacing w:val="-3"/>
          <w:sz w:val="26"/>
          <w:szCs w:val="26"/>
          <w:u w:val="single"/>
        </w:rPr>
        <w:t>Ampliation</w:t>
      </w:r>
      <w:r w:rsidRPr="00F92F00">
        <w:rPr>
          <w:rFonts w:ascii="Arial Narrow" w:eastAsia="Times New Roman" w:hAnsi="Arial Narrow" w:cs="Arial"/>
          <w:bCs/>
          <w:spacing w:val="-3"/>
          <w:sz w:val="26"/>
          <w:szCs w:val="26"/>
        </w:rPr>
        <w:t> : IESR</w:t>
      </w:r>
    </w:p>
    <w:p w:rsidR="000307B3" w:rsidRPr="00F92F00" w:rsidRDefault="000307B3" w:rsidP="005B4E49">
      <w:pPr>
        <w:tabs>
          <w:tab w:val="left" w:pos="-720"/>
        </w:tabs>
        <w:suppressAutoHyphens/>
        <w:spacing w:after="0" w:line="240" w:lineRule="auto"/>
        <w:ind w:firstLine="4536"/>
        <w:jc w:val="both"/>
        <w:rPr>
          <w:rFonts w:ascii="Arial Narrow" w:eastAsia="Times New Roman" w:hAnsi="Arial Narrow" w:cs="Arial"/>
          <w:bCs/>
          <w:spacing w:val="-3"/>
          <w:sz w:val="26"/>
          <w:szCs w:val="26"/>
        </w:rPr>
      </w:pPr>
      <w:r w:rsidRPr="00F92F00">
        <w:rPr>
          <w:rFonts w:ascii="Arial Narrow" w:eastAsia="Times New Roman" w:hAnsi="Arial Narrow" w:cs="Arial"/>
          <w:bCs/>
          <w:spacing w:val="-3"/>
          <w:sz w:val="26"/>
          <w:szCs w:val="26"/>
        </w:rPr>
        <w:t>Le Secrétaire Général</w:t>
      </w:r>
      <w:r w:rsidR="002409D4" w:rsidRPr="00F92F00">
        <w:rPr>
          <w:rFonts w:ascii="Arial Narrow" w:eastAsia="Times New Roman" w:hAnsi="Arial Narrow" w:cs="Arial"/>
          <w:bCs/>
          <w:spacing w:val="-3"/>
          <w:sz w:val="26"/>
          <w:szCs w:val="26"/>
        </w:rPr>
        <w:t>,</w:t>
      </w:r>
      <w:r w:rsidRPr="00F92F00">
        <w:rPr>
          <w:rFonts w:ascii="Arial Narrow" w:eastAsia="Times New Roman" w:hAnsi="Arial Narrow" w:cs="Arial"/>
          <w:bCs/>
          <w:spacing w:val="-3"/>
          <w:sz w:val="26"/>
          <w:szCs w:val="26"/>
        </w:rPr>
        <w:t xml:space="preserve"> </w:t>
      </w:r>
    </w:p>
    <w:p w:rsidR="000307B3" w:rsidRPr="00F92F00" w:rsidRDefault="000307B3" w:rsidP="005B4E49">
      <w:pPr>
        <w:tabs>
          <w:tab w:val="left" w:pos="-720"/>
        </w:tabs>
        <w:suppressAutoHyphens/>
        <w:spacing w:after="0" w:line="240" w:lineRule="auto"/>
        <w:ind w:firstLine="4536"/>
        <w:jc w:val="both"/>
        <w:rPr>
          <w:rFonts w:ascii="Arial Narrow" w:hAnsi="Arial Narrow" w:cs="Arial"/>
          <w:i/>
          <w:spacing w:val="-3"/>
          <w:sz w:val="26"/>
          <w:szCs w:val="26"/>
        </w:rPr>
      </w:pPr>
      <w:r w:rsidRPr="00F92F00">
        <w:rPr>
          <w:rFonts w:ascii="Arial Narrow" w:eastAsia="Times New Roman" w:hAnsi="Arial Narrow" w:cs="Arial"/>
          <w:bCs/>
          <w:spacing w:val="-3"/>
          <w:sz w:val="26"/>
          <w:szCs w:val="26"/>
        </w:rPr>
        <w:t>Grand Chancelier de l’OIPA/CAMES</w:t>
      </w:r>
    </w:p>
    <w:p w:rsidR="00E212CE" w:rsidRPr="00F92F00" w:rsidRDefault="00E212CE" w:rsidP="005B4E49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  <w:u w:val="single"/>
        </w:rPr>
      </w:pPr>
    </w:p>
    <w:p w:rsidR="005B4E49" w:rsidRPr="00F92F00" w:rsidRDefault="005B4E49" w:rsidP="005B4E49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  <w:u w:val="single"/>
        </w:rPr>
      </w:pPr>
    </w:p>
    <w:p w:rsidR="005B4E49" w:rsidRPr="00F92F00" w:rsidRDefault="005B4E49" w:rsidP="005B4E49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  <w:u w:val="single"/>
        </w:rPr>
      </w:pPr>
    </w:p>
    <w:p w:rsidR="00235BDD" w:rsidRPr="00F92F00" w:rsidRDefault="008F1081" w:rsidP="005B4E49">
      <w:pPr>
        <w:widowControl w:val="0"/>
        <w:tabs>
          <w:tab w:val="left" w:pos="-720"/>
        </w:tabs>
        <w:suppressAutoHyphens/>
        <w:spacing w:after="0" w:line="240" w:lineRule="auto"/>
        <w:ind w:left="4536"/>
        <w:jc w:val="both"/>
        <w:rPr>
          <w:rFonts w:ascii="Arial Narrow" w:hAnsi="Arial Narrow"/>
          <w:sz w:val="26"/>
          <w:szCs w:val="26"/>
        </w:rPr>
      </w:pPr>
      <w:r w:rsidRPr="00F92F00">
        <w:rPr>
          <w:rFonts w:ascii="Arial Narrow" w:eastAsia="Times New Roman" w:hAnsi="Arial Narrow" w:cs="Times New Roman"/>
          <w:sz w:val="26"/>
          <w:szCs w:val="26"/>
          <w:u w:val="single"/>
        </w:rPr>
        <w:t>Professeur Bertrand MBATCHI</w:t>
      </w:r>
    </w:p>
    <w:sectPr w:rsidR="00235BDD" w:rsidRPr="00F92F00" w:rsidSect="005D2CF6">
      <w:headerReference w:type="default" r:id="rId9"/>
      <w:headerReference w:type="first" r:id="rId10"/>
      <w:pgSz w:w="11906" w:h="16838"/>
      <w:pgMar w:top="2127" w:right="1417" w:bottom="1701" w:left="1417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756" w:rsidRDefault="00442756" w:rsidP="00030E95">
      <w:pPr>
        <w:spacing w:after="0" w:line="240" w:lineRule="auto"/>
      </w:pPr>
      <w:r>
        <w:separator/>
      </w:r>
    </w:p>
  </w:endnote>
  <w:endnote w:type="continuationSeparator" w:id="0">
    <w:p w:rsidR="00442756" w:rsidRDefault="00442756" w:rsidP="0003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756" w:rsidRDefault="00442756" w:rsidP="00030E95">
      <w:pPr>
        <w:spacing w:after="0" w:line="240" w:lineRule="auto"/>
      </w:pPr>
      <w:r>
        <w:separator/>
      </w:r>
    </w:p>
  </w:footnote>
  <w:footnote w:type="continuationSeparator" w:id="0">
    <w:p w:rsidR="00442756" w:rsidRDefault="00442756" w:rsidP="00030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B03" w:rsidRDefault="00BD3B0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-892810</wp:posOffset>
          </wp:positionH>
          <wp:positionV relativeFrom="paragraph">
            <wp:posOffset>-740410</wp:posOffset>
          </wp:positionV>
          <wp:extent cx="7557770" cy="10693400"/>
          <wp:effectExtent l="0" t="0" r="5080" b="0"/>
          <wp:wrapNone/>
          <wp:docPr id="23" name="Image 23" descr="C:\Users\CAMES\AppData\Local\Microsoft\Windows\INetCache\Content.Word\papier entete-50ans-CAMES_Pag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MES\AppData\Local\Microsoft\Windows\INetCache\Content.Word\papier entete-50ans-CAMES_Page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B03" w:rsidRDefault="00BD3B0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-789940</wp:posOffset>
          </wp:positionV>
          <wp:extent cx="7562850" cy="10693400"/>
          <wp:effectExtent l="0" t="0" r="0" b="0"/>
          <wp:wrapNone/>
          <wp:docPr id="24" name="Image 24" descr="C:\Users\CAMES\AppData\Local\Microsoft\Windows\INetCache\Content.Word\papier entete-50ans-CAMES_Pag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AMES\AppData\Local\Microsoft\Windows\INetCache\Content.Word\papier entete-50ans-CAMES_Page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BBC"/>
    <w:multiLevelType w:val="hybridMultilevel"/>
    <w:tmpl w:val="EC5E5BB8"/>
    <w:lvl w:ilvl="0" w:tplc="5E0C55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43E8B"/>
    <w:multiLevelType w:val="hybridMultilevel"/>
    <w:tmpl w:val="BD285614"/>
    <w:lvl w:ilvl="0" w:tplc="026070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8522C"/>
    <w:multiLevelType w:val="hybridMultilevel"/>
    <w:tmpl w:val="B1CA2F42"/>
    <w:lvl w:ilvl="0" w:tplc="6D6E6E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8A"/>
    <w:rsid w:val="00005711"/>
    <w:rsid w:val="0002451F"/>
    <w:rsid w:val="000307B3"/>
    <w:rsid w:val="00030E95"/>
    <w:rsid w:val="000D16AB"/>
    <w:rsid w:val="000D246E"/>
    <w:rsid w:val="000E0CF7"/>
    <w:rsid w:val="0013491D"/>
    <w:rsid w:val="00140955"/>
    <w:rsid w:val="001542E1"/>
    <w:rsid w:val="00176538"/>
    <w:rsid w:val="00180D1D"/>
    <w:rsid w:val="001A7C41"/>
    <w:rsid w:val="001C1485"/>
    <w:rsid w:val="00206FCE"/>
    <w:rsid w:val="00235BDD"/>
    <w:rsid w:val="002409D4"/>
    <w:rsid w:val="002D2223"/>
    <w:rsid w:val="00347D54"/>
    <w:rsid w:val="0038612B"/>
    <w:rsid w:val="003B66C2"/>
    <w:rsid w:val="003C6CCE"/>
    <w:rsid w:val="003E36B4"/>
    <w:rsid w:val="00442756"/>
    <w:rsid w:val="00454884"/>
    <w:rsid w:val="004922B5"/>
    <w:rsid w:val="004C19C2"/>
    <w:rsid w:val="004D1EE5"/>
    <w:rsid w:val="004D5E34"/>
    <w:rsid w:val="00514A87"/>
    <w:rsid w:val="00515BEF"/>
    <w:rsid w:val="005346C7"/>
    <w:rsid w:val="005733AC"/>
    <w:rsid w:val="00595996"/>
    <w:rsid w:val="005B4E49"/>
    <w:rsid w:val="005D2CF6"/>
    <w:rsid w:val="006073D3"/>
    <w:rsid w:val="006521DF"/>
    <w:rsid w:val="006628ED"/>
    <w:rsid w:val="0066628A"/>
    <w:rsid w:val="00677DEA"/>
    <w:rsid w:val="006B7769"/>
    <w:rsid w:val="006E2113"/>
    <w:rsid w:val="007006B1"/>
    <w:rsid w:val="00716016"/>
    <w:rsid w:val="00723826"/>
    <w:rsid w:val="00743F19"/>
    <w:rsid w:val="00745B75"/>
    <w:rsid w:val="007662B4"/>
    <w:rsid w:val="007866AD"/>
    <w:rsid w:val="0079745D"/>
    <w:rsid w:val="007A2B58"/>
    <w:rsid w:val="007A7840"/>
    <w:rsid w:val="007B6BA6"/>
    <w:rsid w:val="007C4A94"/>
    <w:rsid w:val="007D3585"/>
    <w:rsid w:val="007E57B4"/>
    <w:rsid w:val="00832435"/>
    <w:rsid w:val="008356F6"/>
    <w:rsid w:val="008617E3"/>
    <w:rsid w:val="008E274C"/>
    <w:rsid w:val="008F1081"/>
    <w:rsid w:val="009070A1"/>
    <w:rsid w:val="00935FF8"/>
    <w:rsid w:val="009360F3"/>
    <w:rsid w:val="00945FCA"/>
    <w:rsid w:val="009724E8"/>
    <w:rsid w:val="00974E60"/>
    <w:rsid w:val="00975863"/>
    <w:rsid w:val="009804AD"/>
    <w:rsid w:val="00A51AA6"/>
    <w:rsid w:val="00A611E3"/>
    <w:rsid w:val="00A61270"/>
    <w:rsid w:val="00AB2E4C"/>
    <w:rsid w:val="00AC7D7B"/>
    <w:rsid w:val="00AE5A65"/>
    <w:rsid w:val="00B128E4"/>
    <w:rsid w:val="00B17B98"/>
    <w:rsid w:val="00B6126A"/>
    <w:rsid w:val="00B61CA5"/>
    <w:rsid w:val="00BD3B03"/>
    <w:rsid w:val="00C63470"/>
    <w:rsid w:val="00CA0EDB"/>
    <w:rsid w:val="00CA1B8C"/>
    <w:rsid w:val="00CD07EE"/>
    <w:rsid w:val="00CF631B"/>
    <w:rsid w:val="00D36EA9"/>
    <w:rsid w:val="00D44A95"/>
    <w:rsid w:val="00D65F52"/>
    <w:rsid w:val="00DE5B2F"/>
    <w:rsid w:val="00E20425"/>
    <w:rsid w:val="00E212CE"/>
    <w:rsid w:val="00EB3F1C"/>
    <w:rsid w:val="00EE1DBB"/>
    <w:rsid w:val="00EF4274"/>
    <w:rsid w:val="00F26BA2"/>
    <w:rsid w:val="00F35E67"/>
    <w:rsid w:val="00F54511"/>
    <w:rsid w:val="00F71993"/>
    <w:rsid w:val="00F8009D"/>
    <w:rsid w:val="00F82AED"/>
    <w:rsid w:val="00F844C0"/>
    <w:rsid w:val="00F92F00"/>
    <w:rsid w:val="00FC1F62"/>
    <w:rsid w:val="00FD0237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81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0E9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030E95"/>
  </w:style>
  <w:style w:type="paragraph" w:styleId="Pieddepage">
    <w:name w:val="footer"/>
    <w:basedOn w:val="Normal"/>
    <w:link w:val="PieddepageCar"/>
    <w:uiPriority w:val="99"/>
    <w:unhideWhenUsed/>
    <w:rsid w:val="00030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0E95"/>
  </w:style>
  <w:style w:type="paragraph" w:styleId="Textedebulles">
    <w:name w:val="Balloon Text"/>
    <w:basedOn w:val="Normal"/>
    <w:link w:val="TextedebullesCar"/>
    <w:uiPriority w:val="99"/>
    <w:semiHidden/>
    <w:unhideWhenUsed/>
    <w:rsid w:val="00235BD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BD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F108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72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81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0E9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030E95"/>
  </w:style>
  <w:style w:type="paragraph" w:styleId="Pieddepage">
    <w:name w:val="footer"/>
    <w:basedOn w:val="Normal"/>
    <w:link w:val="PieddepageCar"/>
    <w:uiPriority w:val="99"/>
    <w:unhideWhenUsed/>
    <w:rsid w:val="00030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0E95"/>
  </w:style>
  <w:style w:type="paragraph" w:styleId="Textedebulles">
    <w:name w:val="Balloon Text"/>
    <w:basedOn w:val="Normal"/>
    <w:link w:val="TextedebullesCar"/>
    <w:uiPriority w:val="99"/>
    <w:semiHidden/>
    <w:unhideWhenUsed/>
    <w:rsid w:val="00235BD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BD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F108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72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Ent&#234;te-CAM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C8A011DB7A4F899BD0D2FAB2E637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8AF38F-5B3E-4154-A7E8-785D3FBEF14C}"/>
      </w:docPartPr>
      <w:docPartBody>
        <w:p w:rsidR="009064A6" w:rsidRDefault="00F77F5A" w:rsidP="00F77F5A">
          <w:pPr>
            <w:pStyle w:val="41C8A011DB7A4F899BD0D2FAB2E6379F"/>
          </w:pPr>
          <w:r w:rsidRPr="0036129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0790"/>
    <w:rsid w:val="00057A75"/>
    <w:rsid w:val="002A5691"/>
    <w:rsid w:val="002F3B44"/>
    <w:rsid w:val="0040140E"/>
    <w:rsid w:val="00430790"/>
    <w:rsid w:val="00587310"/>
    <w:rsid w:val="005F7983"/>
    <w:rsid w:val="006721CD"/>
    <w:rsid w:val="007940D9"/>
    <w:rsid w:val="007D745B"/>
    <w:rsid w:val="009064A6"/>
    <w:rsid w:val="00926E5D"/>
    <w:rsid w:val="00A954AA"/>
    <w:rsid w:val="00AB5EA3"/>
    <w:rsid w:val="00AC6EF1"/>
    <w:rsid w:val="00BC1536"/>
    <w:rsid w:val="00F77F5A"/>
    <w:rsid w:val="00FC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77F5A"/>
    <w:rPr>
      <w:color w:val="808080"/>
    </w:rPr>
  </w:style>
  <w:style w:type="paragraph" w:customStyle="1" w:styleId="768FC1D3D2F34BC580DF9FE874C9EA8B">
    <w:name w:val="768FC1D3D2F34BC580DF9FE874C9EA8B"/>
    <w:rsid w:val="00430790"/>
  </w:style>
  <w:style w:type="paragraph" w:customStyle="1" w:styleId="41C8A011DB7A4F899BD0D2FAB2E6379F">
    <w:name w:val="41C8A011DB7A4F899BD0D2FAB2E6379F"/>
    <w:rsid w:val="00F77F5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BFB5D-1B0E-41C6-A962-1F8F0E70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Entête-CAMES</Template>
  <TotalTime>3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2019-11-22T15:52:00Z</cp:lastPrinted>
  <dcterms:created xsi:type="dcterms:W3CDTF">2019-11-22T17:45:00Z</dcterms:created>
  <dcterms:modified xsi:type="dcterms:W3CDTF">2019-11-22T17:45:00Z</dcterms:modified>
</cp:coreProperties>
</file>